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B022F" w14:textId="0D6DD376" w:rsidR="00B10FA5" w:rsidRPr="00AE547D" w:rsidRDefault="00AE547D">
      <w:pPr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</w:pPr>
      <w:r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TITLE: Hyperthermia in Oncology: updates and opportunities in the care of cancer patients</w:t>
      </w:r>
    </w:p>
    <w:p w14:paraId="4E23552F" w14:textId="6ED43ECA" w:rsidR="00AE547D" w:rsidRPr="00AE547D" w:rsidRDefault="00AE547D">
      <w:pPr>
        <w:rPr>
          <w:rStyle w:val="markedcontent"/>
          <w:rFonts w:cstheme="minorHAnsi"/>
          <w:sz w:val="24"/>
          <w:szCs w:val="24"/>
          <w:shd w:val="clear" w:color="auto" w:fill="FFFFFF"/>
        </w:rPr>
      </w:pPr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>AUTHORS: Giammaria Fiorentini</w:t>
      </w:r>
      <w:r w:rsidRPr="00AE547D">
        <w:rPr>
          <w:rStyle w:val="markedcontent"/>
          <w:rFonts w:cstheme="minorHAnsi"/>
          <w:sz w:val="24"/>
          <w:szCs w:val="24"/>
          <w:shd w:val="clear" w:color="auto" w:fill="FFFFFF"/>
          <w:vertAlign w:val="superscript"/>
        </w:rPr>
        <w:t xml:space="preserve"> 1</w:t>
      </w:r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 xml:space="preserve">, </w:t>
      </w:r>
      <w:proofErr w:type="spellStart"/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>Condrut</w:t>
      </w:r>
      <w:proofErr w:type="spellEnd"/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>Monteanu</w:t>
      </w:r>
      <w:proofErr w:type="spellEnd"/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 xml:space="preserve"> </w:t>
      </w:r>
      <w:r w:rsidRPr="00AE547D">
        <w:rPr>
          <w:rStyle w:val="markedcontent"/>
          <w:rFonts w:cstheme="minorHAnsi"/>
          <w:sz w:val="24"/>
          <w:szCs w:val="24"/>
          <w:shd w:val="clear" w:color="auto" w:fill="FFFFFF"/>
          <w:vertAlign w:val="superscript"/>
        </w:rPr>
        <w:t>2</w:t>
      </w:r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 xml:space="preserve">, Massimo Bonucci </w:t>
      </w:r>
      <w:r w:rsidRPr="00AE547D">
        <w:rPr>
          <w:rStyle w:val="markedcontent"/>
          <w:rFonts w:cstheme="minorHAnsi"/>
          <w:sz w:val="24"/>
          <w:szCs w:val="24"/>
          <w:shd w:val="clear" w:color="auto" w:fill="FFFFFF"/>
          <w:vertAlign w:val="superscript"/>
        </w:rPr>
        <w:t>3</w:t>
      </w:r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>.</w:t>
      </w:r>
    </w:p>
    <w:p w14:paraId="082C5E8E" w14:textId="3C7E42C5" w:rsidR="00AE547D" w:rsidRPr="00AE547D" w:rsidRDefault="00AE547D">
      <w:pPr>
        <w:rPr>
          <w:rStyle w:val="markedcontent"/>
          <w:rFonts w:cstheme="minorHAnsi"/>
          <w:sz w:val="24"/>
          <w:szCs w:val="24"/>
          <w:shd w:val="clear" w:color="auto" w:fill="FFFFFF"/>
        </w:rPr>
      </w:pPr>
      <w:r w:rsidRPr="00AE547D">
        <w:rPr>
          <w:rStyle w:val="markedcontent"/>
          <w:rFonts w:cstheme="minorHAnsi"/>
          <w:sz w:val="24"/>
          <w:szCs w:val="24"/>
          <w:shd w:val="clear" w:color="auto" w:fill="FFFFFF"/>
          <w:vertAlign w:val="superscript"/>
        </w:rPr>
        <w:t xml:space="preserve">1 </w:t>
      </w:r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>Società Italiana di Ipertermia Oncologica, Roma;</w:t>
      </w:r>
      <w:r w:rsidRPr="00AE547D">
        <w:rPr>
          <w:rStyle w:val="markedcontent"/>
          <w:rFonts w:cstheme="minorHAnsi"/>
          <w:sz w:val="24"/>
          <w:szCs w:val="24"/>
          <w:shd w:val="clear" w:color="auto" w:fill="FFFFFF"/>
          <w:vertAlign w:val="superscript"/>
        </w:rPr>
        <w:t xml:space="preserve"> 2</w:t>
      </w:r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>Immunomedica</w:t>
      </w:r>
      <w:proofErr w:type="spellEnd"/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>Provita</w:t>
      </w:r>
      <w:proofErr w:type="spellEnd"/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 xml:space="preserve"> Hospital, </w:t>
      </w:r>
      <w:proofErr w:type="spellStart"/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>Bucharest</w:t>
      </w:r>
      <w:proofErr w:type="spellEnd"/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 xml:space="preserve">; </w:t>
      </w:r>
      <w:r w:rsidRPr="00AE547D">
        <w:rPr>
          <w:rStyle w:val="markedcontent"/>
          <w:rFonts w:cstheme="minorHAnsi"/>
          <w:sz w:val="24"/>
          <w:szCs w:val="24"/>
          <w:shd w:val="clear" w:color="auto" w:fill="FFFFFF"/>
          <w:vertAlign w:val="superscript"/>
        </w:rPr>
        <w:t>3</w:t>
      </w:r>
      <w:r w:rsidRPr="00AE547D">
        <w:rPr>
          <w:rStyle w:val="markedcontent"/>
          <w:rFonts w:cstheme="minorHAnsi"/>
          <w:sz w:val="24"/>
          <w:szCs w:val="24"/>
          <w:shd w:val="clear" w:color="auto" w:fill="FFFFFF"/>
        </w:rPr>
        <w:t xml:space="preserve"> Artoi, Roma.</w:t>
      </w:r>
    </w:p>
    <w:p w14:paraId="26DEF486" w14:textId="05AAFB02" w:rsidR="00AE547D" w:rsidRDefault="00AE547D">
      <w:pPr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</w:pPr>
      <w:r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INTRODUCTION: </w:t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Hyperthermia as anticancer treatment has been researched in the last decades and </w:t>
      </w:r>
      <w:r w:rsidR="00F3137A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many genetic</w:t>
      </w:r>
      <w:r w:rsidR="00B10FA5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, biological and clinical mechanisms and </w:t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action</w:t>
      </w:r>
      <w:r w:rsidR="00B10FA5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s</w:t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 have been clarified. </w:t>
      </w:r>
    </w:p>
    <w:p w14:paraId="2CAA5090" w14:textId="12F924E1" w:rsidR="00F3137A" w:rsidRDefault="00AE547D">
      <w:pPr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</w:pPr>
      <w:r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OBJECTIVE</w:t>
      </w:r>
      <w:r w:rsidR="00F3137A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S</w:t>
      </w:r>
      <w:r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: </w:t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Investigations at the </w:t>
      </w:r>
      <w:r w:rsidR="00B10FA5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genomic and </w:t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cellular level</w:t>
      </w:r>
      <w:r w:rsidR="00B10FA5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s</w:t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 but also in animal experiments </w:t>
      </w:r>
      <w:r w:rsidR="00B10FA5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and clinical subsets of patients </w:t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showed beneficial activity of the hyperthermia against oncological diseases. </w:t>
      </w:r>
      <w:r w:rsidR="00B10FA5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Many </w:t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studies in human </w:t>
      </w:r>
      <w:r w:rsidR="00F3137A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beings have</w:t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 shown that the activity of standard cancer treatments like radiation or chemotherapy could be enhanced by concurrent hyperthermia.</w:t>
      </w:r>
    </w:p>
    <w:p w14:paraId="5D088878" w14:textId="77777777" w:rsidR="00F3137A" w:rsidRDefault="00F3137A">
      <w:pPr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</w:pPr>
      <w:r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METHODS: In</w:t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 many Countries the private health insurances cover the cost of hyperthermia in conjunction with chemotherapy and radiation. However, in </w:t>
      </w:r>
      <w:r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other Countries</w:t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 hyperthermia is not used or not covered by the insurances claiming missing evidence for clear benefit.</w:t>
      </w:r>
      <w:r w:rsidR="00D32D0F" w:rsidRPr="00AE547D">
        <w:rPr>
          <w:rFonts w:cstheme="minorHAnsi"/>
          <w:sz w:val="24"/>
          <w:szCs w:val="24"/>
          <w:shd w:val="clear" w:color="auto" w:fill="FFFFFF"/>
          <w:lang w:val="en-GB"/>
        </w:rPr>
        <w:br/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In the medical scientific literature there are many studies about hyperthermia fulfilling the criteria of a critical assessment of validity and utility.</w:t>
      </w:r>
    </w:p>
    <w:p w14:paraId="1E3222B2" w14:textId="33E864B9" w:rsidR="00F3137A" w:rsidRDefault="00F3137A">
      <w:pPr>
        <w:rPr>
          <w:rFonts w:cstheme="minorHAnsi"/>
          <w:sz w:val="24"/>
          <w:szCs w:val="24"/>
          <w:lang w:val="en-GB"/>
        </w:rPr>
      </w:pPr>
      <w:r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RESULTS: </w:t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 However, if the level of evidence is high in soft tissues sarcoma and cervical cancer, it is not the same for all </w:t>
      </w:r>
      <w:r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tumour</w:t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 types. As for each type of </w:t>
      </w:r>
      <w:r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tumour</w:t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 separately the proof of benefit of hyperthermia </w:t>
      </w:r>
      <w:proofErr w:type="gramStart"/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has to</w:t>
      </w:r>
      <w:proofErr w:type="gramEnd"/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 be shown the actual level of evidence depends on the studies performed up to now on specific cancer types. There also are differences using different </w:t>
      </w:r>
      <w:r w:rsidR="00B10FA5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schedules, </w:t>
      </w:r>
      <w:r w:rsidR="00D32D0F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>devices or technologies of hyperthermia.</w:t>
      </w:r>
      <w:r w:rsidR="00B10FA5" w:rsidRPr="00AE547D">
        <w:rPr>
          <w:rStyle w:val="markedcontent"/>
          <w:rFonts w:cstheme="minorHAnsi"/>
          <w:sz w:val="24"/>
          <w:szCs w:val="24"/>
          <w:shd w:val="clear" w:color="auto" w:fill="FFFFFF"/>
          <w:lang w:val="en-GB"/>
        </w:rPr>
        <w:t xml:space="preserve"> </w:t>
      </w:r>
      <w:r w:rsidR="00B10FA5" w:rsidRPr="00AE547D">
        <w:rPr>
          <w:rFonts w:cstheme="minorHAnsi"/>
          <w:sz w:val="24"/>
          <w:szCs w:val="24"/>
          <w:lang w:val="en-GB"/>
        </w:rPr>
        <w:t xml:space="preserve">It is therefore necessary to develop new laboratory and clinical knowledge and new technologies to improve the results of hyperthermia as </w:t>
      </w:r>
      <w:r w:rsidRPr="00AE547D">
        <w:rPr>
          <w:rFonts w:cstheme="minorHAnsi"/>
          <w:sz w:val="24"/>
          <w:szCs w:val="24"/>
          <w:lang w:val="en-GB"/>
        </w:rPr>
        <w:t>a</w:t>
      </w:r>
      <w:r w:rsidR="00B10FA5" w:rsidRPr="00AE547D">
        <w:rPr>
          <w:rFonts w:cstheme="minorHAnsi"/>
          <w:sz w:val="24"/>
          <w:szCs w:val="24"/>
          <w:lang w:val="en-GB"/>
        </w:rPr>
        <w:t xml:space="preserve"> useful adjunctive method of treating </w:t>
      </w:r>
      <w:r w:rsidRPr="00AE547D">
        <w:rPr>
          <w:rFonts w:cstheme="minorHAnsi"/>
          <w:sz w:val="24"/>
          <w:szCs w:val="24"/>
          <w:lang w:val="en-GB"/>
        </w:rPr>
        <w:t>tumours</w:t>
      </w:r>
      <w:r w:rsidR="00B10FA5" w:rsidRPr="00AE547D">
        <w:rPr>
          <w:rFonts w:cstheme="minorHAnsi"/>
          <w:sz w:val="24"/>
          <w:szCs w:val="24"/>
          <w:lang w:val="en-GB"/>
        </w:rPr>
        <w:t xml:space="preserve">. </w:t>
      </w:r>
    </w:p>
    <w:p w14:paraId="6B6683DE" w14:textId="10A5D190" w:rsidR="00D32D0F" w:rsidRPr="00AE547D" w:rsidRDefault="00F3137A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CONCLUSIN: </w:t>
      </w:r>
      <w:r w:rsidR="00B10FA5" w:rsidRPr="00AE547D">
        <w:rPr>
          <w:rFonts w:cstheme="minorHAnsi"/>
          <w:sz w:val="24"/>
          <w:szCs w:val="24"/>
          <w:lang w:val="en-GB"/>
        </w:rPr>
        <w:t xml:space="preserve">This </w:t>
      </w:r>
      <w:r>
        <w:rPr>
          <w:rFonts w:cstheme="minorHAnsi"/>
          <w:sz w:val="24"/>
          <w:szCs w:val="24"/>
          <w:lang w:val="en-GB"/>
        </w:rPr>
        <w:t xml:space="preserve">paper </w:t>
      </w:r>
      <w:r w:rsidR="00B10FA5" w:rsidRPr="00AE547D">
        <w:rPr>
          <w:rFonts w:cstheme="minorHAnsi"/>
          <w:sz w:val="24"/>
          <w:szCs w:val="24"/>
          <w:lang w:val="en-GB"/>
        </w:rPr>
        <w:t>present</w:t>
      </w:r>
      <w:r>
        <w:rPr>
          <w:rFonts w:cstheme="minorHAnsi"/>
          <w:sz w:val="24"/>
          <w:szCs w:val="24"/>
          <w:lang w:val="en-GB"/>
        </w:rPr>
        <w:t>s</w:t>
      </w:r>
      <w:r w:rsidR="00B10FA5" w:rsidRPr="00AE547D">
        <w:rPr>
          <w:rFonts w:cstheme="minorHAnsi"/>
          <w:sz w:val="24"/>
          <w:szCs w:val="24"/>
          <w:lang w:val="en-GB"/>
        </w:rPr>
        <w:t xml:space="preserve"> the major scientific evidence obtained to date in the field of hyperthermia and the next implications of hospital, territorial and private health development</w:t>
      </w:r>
      <w:r>
        <w:rPr>
          <w:rFonts w:cstheme="minorHAnsi"/>
          <w:sz w:val="24"/>
          <w:szCs w:val="24"/>
          <w:lang w:val="en-GB"/>
        </w:rPr>
        <w:t>.</w:t>
      </w:r>
    </w:p>
    <w:sectPr w:rsidR="00D32D0F" w:rsidRPr="00AE5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0F"/>
    <w:rsid w:val="00143EDA"/>
    <w:rsid w:val="004752BB"/>
    <w:rsid w:val="00AE547D"/>
    <w:rsid w:val="00B10FA5"/>
    <w:rsid w:val="00B404C9"/>
    <w:rsid w:val="00D32D0F"/>
    <w:rsid w:val="00F3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5AA0"/>
  <w15:chartTrackingRefBased/>
  <w15:docId w15:val="{42FC9D3A-55C7-4BF3-8F39-BC7E1AE8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markedcontent">
    <w:name w:val="markedcontent"/>
    <w:basedOn w:val="Carpredefinitoparagrafo"/>
    <w:rsid w:val="00D32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naccari</dc:creator>
  <cp:keywords/>
  <dc:description/>
  <cp:lastModifiedBy>franca naccari</cp:lastModifiedBy>
  <cp:revision>2</cp:revision>
  <dcterms:created xsi:type="dcterms:W3CDTF">2026-05-19T09:01:00Z</dcterms:created>
  <dcterms:modified xsi:type="dcterms:W3CDTF">2026-05-19T09:01:00Z</dcterms:modified>
</cp:coreProperties>
</file>